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FD" w:rsidRDefault="00C162FD" w:rsidP="00671231">
      <w:pPr>
        <w:ind w:left="-76" w:right="-142"/>
        <w:rPr>
          <w:rFonts w:hint="cs"/>
          <w:rtl/>
        </w:rPr>
      </w:pPr>
      <w:r w:rsidRPr="00C162FD">
        <w:rPr>
          <w:rFonts w:cs="Arial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-154371</wp:posOffset>
            </wp:positionH>
            <wp:positionV relativeFrom="paragraph">
              <wp:posOffset>-189186</wp:posOffset>
            </wp:positionV>
            <wp:extent cx="9185888" cy="5972372"/>
            <wp:effectExtent l="19050" t="0" r="33655" b="34290"/>
            <wp:wrapSquare wrapText="bothSides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C162FD" w:rsidRDefault="00A26541" w:rsidP="00671231">
      <w:pPr>
        <w:ind w:left="-76" w:right="-142"/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-116205</wp:posOffset>
            </wp:positionV>
            <wp:extent cx="9281795" cy="5899150"/>
            <wp:effectExtent l="19050" t="0" r="33655" b="44450"/>
            <wp:wrapSquare wrapText="bothSides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C162FD" w:rsidRDefault="00D82CAF" w:rsidP="00671231">
      <w:pPr>
        <w:ind w:left="-76" w:right="-142"/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-189230</wp:posOffset>
            </wp:positionV>
            <wp:extent cx="9441815" cy="5899150"/>
            <wp:effectExtent l="19050" t="0" r="45085" b="44450"/>
            <wp:wrapSquare wrapText="bothSides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162FD" w:rsidRDefault="009739CF" w:rsidP="00671231">
      <w:pPr>
        <w:ind w:left="-76" w:right="-142"/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-79375</wp:posOffset>
            </wp:positionV>
            <wp:extent cx="9277985" cy="5912485"/>
            <wp:effectExtent l="19050" t="0" r="37465" b="31115"/>
            <wp:wrapSquare wrapText="bothSides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C162FD" w:rsidRDefault="00E11EE8" w:rsidP="00671231">
      <w:pPr>
        <w:ind w:left="-76" w:right="-142"/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-79375</wp:posOffset>
            </wp:positionV>
            <wp:extent cx="9438640" cy="6087110"/>
            <wp:effectExtent l="19050" t="0" r="29210" b="46990"/>
            <wp:wrapSquare wrapText="bothSides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C162FD" w:rsidSect="00671231">
      <w:pgSz w:w="16838" w:h="11906" w:orient="landscape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1231"/>
    <w:rsid w:val="00054ED7"/>
    <w:rsid w:val="001F46DB"/>
    <w:rsid w:val="0025486E"/>
    <w:rsid w:val="002E5C46"/>
    <w:rsid w:val="00515B27"/>
    <w:rsid w:val="00671231"/>
    <w:rsid w:val="007D71AE"/>
    <w:rsid w:val="009739CF"/>
    <w:rsid w:val="00A26541"/>
    <w:rsid w:val="00C162FD"/>
    <w:rsid w:val="00C46B3B"/>
    <w:rsid w:val="00D82CAF"/>
    <w:rsid w:val="00E11EE8"/>
    <w:rsid w:val="00E6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480"/>
        <w:ind w:left="6503" w:right="-28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8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23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Documents%20and%20Settings\Kazemi\Desktop\Desktop\&#1576;&#1585;&#1575;&#1740;%20&#1587;&#1575;&#1740;&#1578;\&#1606;&#1605;&#1608;&#1583;&#1575;&#1585;%20&#1607;&#1575;&#1610;%20&#1587;&#1605;&#1606;&#1575;&#1606;%20&#1607;&#1605;&#1585;&#1575;&#1607;%20&#1576;&#1575;%20&#1662;&#1588;&#1578;%20&#1586;&#1605;&#1610;&#1606;&#1607;.xls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Documents%20and%20Settings\Kazemi\Desktop\Desktop\&#1576;&#1585;&#1575;&#1740;%20&#1587;&#1575;&#1740;&#1578;\&#1606;&#1605;&#1608;&#1583;&#1575;&#1585;%20&#1607;&#1575;&#1610;%20&#1588;&#1575;&#1607;&#1585;&#1608;&#1583;%20&#1607;&#1605;&#1585;&#1575;&#1607;%20&#1576;&#1575;%20&#1662;&#1588;&#1578;%20&#1586;&#1605;&#1610;&#1606;&#1607;.xls" TargetMode="External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Documents%20and%20Settings\Kazemi\Desktop\Desktop\&#1576;&#1585;&#1575;&#1740;%20&#1587;&#1575;&#1740;&#1578;\&#1606;&#1605;&#1608;&#1583;&#1575;&#1585;%20&#1607;&#1575;&#1610;%20&#1711;&#1585;&#1605;&#1587;&#1575;&#1585;%20&#1607;&#1605;&#1585;&#1575;&#1607;%20&#1576;&#1575;%20&#1662;&#1588;&#1578;%20&#1586;&#1605;&#1610;&#1606;&#1607;.xls" TargetMode="External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Documents%20and%20Settings\Kazemi\Desktop\Desktop\&#1576;&#1585;&#1575;&#1740;%20&#1587;&#1575;&#1740;&#1578;\&#1606;&#1605;&#1608;&#1583;&#1575;&#1585;%20&#1607;&#1575;&#1610;%20&#1576;&#1740;&#1575;&#1585;&#1580;&#1605;&#1606;&#1583;%20&#1607;&#1605;&#1585;&#1575;&#1607;%20&#1576;&#1575;%20&#1662;&#1588;&#1578;%20&#1586;&#1605;&#1610;&#1606;&#1607;.xls" TargetMode="External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C:\Documents%20and%20Settings\Kazemi\Desktop\Desktop\&#1576;&#1585;&#1575;&#1740;%20&#1587;&#1575;&#1740;&#1578;\&#1606;&#1605;&#1608;&#1583;&#1575;&#1585;%20&#1607;&#1575;&#1610;%20&#1583;&#1575;&#1605;&#1594;&#1575;&#1606;%20&#1607;&#1605;&#1585;&#1575;&#1607;%20&#1576;&#1575;%20&#1662;&#1588;&#1578;%20&#1586;&#1605;&#1610;&#1606;&#1607;.xls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Zar"/>
                <a:ea typeface="Zar"/>
                <a:cs typeface="Zar"/>
              </a:defRPr>
            </a:pPr>
            <a:r>
              <a:rPr lang="fa-IR" sz="1500"/>
              <a:t>منحني آمبروترميك ايستگاه سينوپتيك سمنان (دوره آماری)</a:t>
            </a:r>
          </a:p>
        </c:rich>
      </c:tx>
      <c:layout>
        <c:manualLayout>
          <c:xMode val="edge"/>
          <c:yMode val="edge"/>
          <c:x val="0.29499136442141621"/>
          <c:y val="3.7542662116041001E-2"/>
        </c:manualLayout>
      </c:layout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plotArea>
      <c:layout>
        <c:manualLayout>
          <c:layoutTarget val="inner"/>
          <c:xMode val="edge"/>
          <c:yMode val="edge"/>
          <c:x val="8.7046632124352416E-2"/>
          <c:y val="0.18088737201365188"/>
          <c:w val="0.86010362694300613"/>
          <c:h val="0.57167235494880564"/>
        </c:manualLayout>
      </c:layout>
      <c:lineChart>
        <c:grouping val="standard"/>
        <c:ser>
          <c:idx val="0"/>
          <c:order val="0"/>
          <c:tx>
            <c:strRef>
              <c:f>'متوسط دما'!$G$5:$K$5</c:f>
              <c:strCache>
                <c:ptCount val="1"/>
                <c:pt idx="0">
                  <c:v>ميانگين دما (  درجه سانتيگراد )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triangle"/>
            <c:size val="10"/>
            <c:spPr>
              <a:solidFill>
                <a:srgbClr val="CCFFCC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'متوسط دما'!$B$7:$M$7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 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'متوسط دما'!$B$32:$M$32</c:f>
              <c:numCache>
                <c:formatCode>0.0_)</c:formatCode>
                <c:ptCount val="12"/>
                <c:pt idx="0">
                  <c:v>16.100000000000001</c:v>
                </c:pt>
                <c:pt idx="1">
                  <c:v>22.1</c:v>
                </c:pt>
                <c:pt idx="2">
                  <c:v>27.4</c:v>
                </c:pt>
                <c:pt idx="3">
                  <c:v>31.6</c:v>
                </c:pt>
                <c:pt idx="4">
                  <c:v>31.4</c:v>
                </c:pt>
                <c:pt idx="5">
                  <c:v>28.3</c:v>
                </c:pt>
                <c:pt idx="6">
                  <c:v>21.9</c:v>
                </c:pt>
                <c:pt idx="7">
                  <c:v>14.5</c:v>
                </c:pt>
                <c:pt idx="8">
                  <c:v>7.2</c:v>
                </c:pt>
                <c:pt idx="9">
                  <c:v>4.5</c:v>
                </c:pt>
                <c:pt idx="10">
                  <c:v>5.4</c:v>
                </c:pt>
                <c:pt idx="11">
                  <c:v>10.200000000000001</c:v>
                </c:pt>
              </c:numCache>
            </c:numRef>
          </c:val>
        </c:ser>
        <c:ser>
          <c:idx val="1"/>
          <c:order val="1"/>
          <c:tx>
            <c:strRef>
              <c:f>بارندگي!$F$5</c:f>
              <c:strCache>
                <c:ptCount val="1"/>
                <c:pt idx="0">
                  <c:v>مجموع بارندگي ( ميليمتر )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x"/>
            <c:size val="5"/>
            <c:spPr>
              <a:solidFill>
                <a:srgbClr val="99CC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val>
            <c:numRef>
              <c:f>بارندگي!$B$32:$M$32</c:f>
              <c:numCache>
                <c:formatCode>0.0_)</c:formatCode>
                <c:ptCount val="12"/>
                <c:pt idx="0" formatCode="0.0">
                  <c:v>21.2</c:v>
                </c:pt>
                <c:pt idx="1">
                  <c:v>16.899999999999999</c:v>
                </c:pt>
                <c:pt idx="2">
                  <c:v>5.9</c:v>
                </c:pt>
                <c:pt idx="3">
                  <c:v>3.9</c:v>
                </c:pt>
                <c:pt idx="4">
                  <c:v>1.5</c:v>
                </c:pt>
                <c:pt idx="5">
                  <c:v>2.5</c:v>
                </c:pt>
                <c:pt idx="6">
                  <c:v>5.0999999999999996</c:v>
                </c:pt>
                <c:pt idx="7">
                  <c:v>7.6</c:v>
                </c:pt>
                <c:pt idx="8">
                  <c:v>19</c:v>
                </c:pt>
                <c:pt idx="9">
                  <c:v>16.8</c:v>
                </c:pt>
                <c:pt idx="10">
                  <c:v>23.9</c:v>
                </c:pt>
                <c:pt idx="11">
                  <c:v>20.9</c:v>
                </c:pt>
              </c:numCache>
            </c:numRef>
          </c:val>
        </c:ser>
        <c:marker val="1"/>
        <c:axId val="62194432"/>
        <c:axId val="62195968"/>
      </c:lineChart>
      <c:catAx>
        <c:axId val="62194432"/>
        <c:scaling>
          <c:orientation val="minMax"/>
        </c:scaling>
        <c:axPos val="b"/>
        <c:numFmt formatCode="General" sourceLinked="1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2  Mitra"/>
                <a:ea typeface="2  Mitra"/>
                <a:cs typeface="2  Mitra"/>
              </a:defRPr>
            </a:pPr>
            <a:endParaRPr lang="fa-IR"/>
          </a:p>
        </c:txPr>
        <c:crossAx val="62195968"/>
        <c:crosses val="autoZero"/>
        <c:auto val="1"/>
        <c:lblAlgn val="ctr"/>
        <c:lblOffset val="100"/>
        <c:tickLblSkip val="1"/>
        <c:tickMarkSkip val="1"/>
      </c:catAx>
      <c:valAx>
        <c:axId val="621959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Zar"/>
                    <a:ea typeface="Zar"/>
                    <a:cs typeface="Zar"/>
                  </a:defRPr>
                </a:pPr>
                <a:r>
                  <a:rPr lang="fa-IR"/>
                  <a:t>دما ( درجه سلسيوس)</a:t>
                </a:r>
              </a:p>
            </c:rich>
          </c:tx>
          <c:layout>
            <c:manualLayout>
              <c:xMode val="edge"/>
              <c:yMode val="edge"/>
              <c:x val="1.0362694300518152E-2"/>
              <c:y val="0.38737201365187812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IPT Mitra"/>
                <a:ea typeface="IPT Mitra"/>
                <a:cs typeface="IPT Mitra"/>
              </a:defRPr>
            </a:pPr>
            <a:endParaRPr lang="fa-IR"/>
          </a:p>
        </c:txPr>
        <c:crossAx val="62194432"/>
        <c:crosses val="autoZero"/>
        <c:crossBetween val="between"/>
      </c:valAx>
      <c:spPr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673575129533676"/>
          <c:y val="0.9032992036405022"/>
          <c:w val="0.46735751295336786"/>
          <c:h val="4.266211604095570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Zar"/>
              <a:ea typeface="Zar"/>
              <a:cs typeface="Zar"/>
            </a:defRPr>
          </a:pPr>
          <a:endParaRPr lang="fa-IR"/>
        </a:p>
      </c:txPr>
    </c:legend>
    <c:plotVisOnly val="1"/>
    <c:dispBlanksAs val="gap"/>
  </c:chart>
  <c:spPr>
    <a:noFill/>
    <a:ln w="12700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a-IR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Zar"/>
                <a:ea typeface="Zar"/>
                <a:cs typeface="Zar"/>
              </a:defRPr>
            </a:pPr>
            <a:r>
              <a:rPr lang="fa-IR" sz="1500"/>
              <a:t>منحني آمبروترميك ايستگاه سينوپتيك شاهرود (دوره آماری)</a:t>
            </a:r>
          </a:p>
        </c:rich>
      </c:tx>
      <c:layout>
        <c:manualLayout>
          <c:xMode val="edge"/>
          <c:yMode val="edge"/>
          <c:x val="0.28497409326424933"/>
          <c:y val="6.0864618885096762E-2"/>
        </c:manualLayout>
      </c:layout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plotArea>
      <c:layout>
        <c:manualLayout>
          <c:layoutTarget val="inner"/>
          <c:xMode val="edge"/>
          <c:yMode val="edge"/>
          <c:x val="8.7046632124352347E-2"/>
          <c:y val="0.19453924914675771"/>
          <c:w val="0.86010362694300568"/>
          <c:h val="0.5921501706484642"/>
        </c:manualLayout>
      </c:layout>
      <c:lineChart>
        <c:grouping val="standard"/>
        <c:ser>
          <c:idx val="0"/>
          <c:order val="0"/>
          <c:tx>
            <c:strRef>
              <c:f>'متوسط دما'!$G$5:$K$5</c:f>
              <c:strCache>
                <c:ptCount val="1"/>
                <c:pt idx="0">
                  <c:v>ميانگين دما (  درجه سانتيگراد )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008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'متوسط دما'!$B$7:$M$7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 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'متوسط دما'!$B$32:$M$32</c:f>
              <c:numCache>
                <c:formatCode>0.0_)</c:formatCode>
                <c:ptCount val="12"/>
                <c:pt idx="0">
                  <c:v>13.5</c:v>
                </c:pt>
                <c:pt idx="1">
                  <c:v>18.8</c:v>
                </c:pt>
                <c:pt idx="2">
                  <c:v>23.5</c:v>
                </c:pt>
                <c:pt idx="3">
                  <c:v>27</c:v>
                </c:pt>
                <c:pt idx="4">
                  <c:v>27.1</c:v>
                </c:pt>
                <c:pt idx="5">
                  <c:v>24.4</c:v>
                </c:pt>
                <c:pt idx="6">
                  <c:v>18.5</c:v>
                </c:pt>
                <c:pt idx="7">
                  <c:v>12</c:v>
                </c:pt>
                <c:pt idx="8">
                  <c:v>5.2</c:v>
                </c:pt>
                <c:pt idx="9">
                  <c:v>2.5</c:v>
                </c:pt>
                <c:pt idx="10">
                  <c:v>3.7</c:v>
                </c:pt>
                <c:pt idx="11">
                  <c:v>7.6</c:v>
                </c:pt>
              </c:numCache>
            </c:numRef>
          </c:val>
        </c:ser>
        <c:ser>
          <c:idx val="1"/>
          <c:order val="1"/>
          <c:tx>
            <c:strRef>
              <c:f>بارندگي!$F$5</c:f>
              <c:strCache>
                <c:ptCount val="1"/>
                <c:pt idx="0">
                  <c:v>مجموع بارندگي ( ميليمتر )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plus"/>
            <c:size val="4"/>
            <c:spPr>
              <a:solidFill>
                <a:srgbClr val="99CC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val>
            <c:numRef>
              <c:f>بارندگي!$B$32:$M$32</c:f>
              <c:numCache>
                <c:formatCode>0.0_)</c:formatCode>
                <c:ptCount val="12"/>
                <c:pt idx="0" formatCode="0.0">
                  <c:v>24.2</c:v>
                </c:pt>
                <c:pt idx="1">
                  <c:v>25.1</c:v>
                </c:pt>
                <c:pt idx="2">
                  <c:v>8.7000000000000011</c:v>
                </c:pt>
                <c:pt idx="3">
                  <c:v>2.4</c:v>
                </c:pt>
                <c:pt idx="4">
                  <c:v>1.6</c:v>
                </c:pt>
                <c:pt idx="5">
                  <c:v>2.4</c:v>
                </c:pt>
                <c:pt idx="6">
                  <c:v>6.2</c:v>
                </c:pt>
                <c:pt idx="7">
                  <c:v>6.1</c:v>
                </c:pt>
                <c:pt idx="8">
                  <c:v>20.8</c:v>
                </c:pt>
                <c:pt idx="9">
                  <c:v>13.9</c:v>
                </c:pt>
                <c:pt idx="10">
                  <c:v>23.6</c:v>
                </c:pt>
                <c:pt idx="11">
                  <c:v>25.9</c:v>
                </c:pt>
              </c:numCache>
            </c:numRef>
          </c:val>
        </c:ser>
        <c:marker val="1"/>
        <c:axId val="62206336"/>
        <c:axId val="62208256"/>
      </c:lineChart>
      <c:catAx>
        <c:axId val="62206336"/>
        <c:scaling>
          <c:orientation val="minMax"/>
        </c:scaling>
        <c:axPos val="b"/>
        <c:numFmt formatCode="General" sourceLinked="1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a-IR"/>
          </a:p>
        </c:txPr>
        <c:crossAx val="62208256"/>
        <c:crosses val="autoZero"/>
        <c:auto val="1"/>
        <c:lblAlgn val="ctr"/>
        <c:lblOffset val="100"/>
        <c:tickLblSkip val="1"/>
        <c:tickMarkSkip val="1"/>
      </c:catAx>
      <c:valAx>
        <c:axId val="622082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Zar"/>
                    <a:ea typeface="Zar"/>
                    <a:cs typeface="Zar"/>
                  </a:defRPr>
                </a:pPr>
                <a:r>
                  <a:rPr lang="fa-IR"/>
                  <a:t>دما ( درجه سلسيوس)</a:t>
                </a:r>
              </a:p>
            </c:rich>
          </c:tx>
          <c:layout>
            <c:manualLayout>
              <c:xMode val="edge"/>
              <c:yMode val="edge"/>
              <c:x val="1.0362694300518144E-2"/>
              <c:y val="0.41126279863481252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IPT Mitra"/>
                <a:ea typeface="IPT Mitra"/>
                <a:cs typeface="IPT Mitra"/>
              </a:defRPr>
            </a:pPr>
            <a:endParaRPr lang="fa-IR"/>
          </a:p>
        </c:txPr>
        <c:crossAx val="62206336"/>
        <c:crosses val="autoZero"/>
        <c:crossBetween val="between"/>
      </c:valAx>
      <c:spPr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0051813471502592"/>
          <c:y val="0.92150170648464169"/>
          <c:w val="0.42797927461139895"/>
          <c:h val="5.8020477815699717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Zar"/>
              <a:ea typeface="Zar"/>
              <a:cs typeface="Zar"/>
            </a:defRPr>
          </a:pPr>
          <a:endParaRPr lang="fa-IR"/>
        </a:p>
      </c:txPr>
    </c:legend>
    <c:plotVisOnly val="1"/>
    <c:dispBlanksAs val="gap"/>
  </c:chart>
  <c:spPr>
    <a:noFill/>
    <a:ln w="12700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a-IR"/>
    </a:p>
  </c:tx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Zar"/>
                <a:ea typeface="Zar"/>
                <a:cs typeface="Zar"/>
              </a:defRPr>
            </a:pPr>
            <a:r>
              <a:rPr lang="fa-IR" sz="1500"/>
              <a:t>منحني آمبروترميك ايستگاه سينوپتيك گرمسار (دوره آماری)</a:t>
            </a:r>
          </a:p>
        </c:rich>
      </c:tx>
      <c:layout>
        <c:manualLayout>
          <c:xMode val="edge"/>
          <c:yMode val="edge"/>
          <c:x val="0.29948186528497478"/>
          <c:y val="3.9249146757679231E-2"/>
        </c:manualLayout>
      </c:layout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plotArea>
      <c:layout>
        <c:manualLayout>
          <c:layoutTarget val="inner"/>
          <c:xMode val="edge"/>
          <c:yMode val="edge"/>
          <c:x val="8.7046632124352347E-2"/>
          <c:y val="0.18088737201365188"/>
          <c:w val="0.86010362694300568"/>
          <c:h val="0.57337883959044411"/>
        </c:manualLayout>
      </c:layout>
      <c:lineChart>
        <c:grouping val="standard"/>
        <c:ser>
          <c:idx val="0"/>
          <c:order val="0"/>
          <c:tx>
            <c:strRef>
              <c:f>'متوسط دما'!$G$5:$K$5</c:f>
              <c:strCache>
                <c:ptCount val="1"/>
                <c:pt idx="0">
                  <c:v>ميانگين دما (  درجه سانتيگراد )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triangle"/>
            <c:size val="10"/>
            <c:spPr>
              <a:solidFill>
                <a:srgbClr val="CCFFCC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'متوسط دما'!$B$7:$M$7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 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'متوسط دما'!$B$32:$M$32</c:f>
              <c:numCache>
                <c:formatCode>0.0_)</c:formatCode>
                <c:ptCount val="12"/>
                <c:pt idx="0">
                  <c:v>16.600000000000001</c:v>
                </c:pt>
                <c:pt idx="1">
                  <c:v>22.3</c:v>
                </c:pt>
                <c:pt idx="2">
                  <c:v>28.7</c:v>
                </c:pt>
                <c:pt idx="3">
                  <c:v>32.1</c:v>
                </c:pt>
                <c:pt idx="4">
                  <c:v>31.7</c:v>
                </c:pt>
                <c:pt idx="5">
                  <c:v>28.4</c:v>
                </c:pt>
                <c:pt idx="6">
                  <c:v>22.3</c:v>
                </c:pt>
                <c:pt idx="7">
                  <c:v>14.6</c:v>
                </c:pt>
                <c:pt idx="8">
                  <c:v>7.7</c:v>
                </c:pt>
                <c:pt idx="9">
                  <c:v>4.8</c:v>
                </c:pt>
                <c:pt idx="10">
                  <c:v>5.6</c:v>
                </c:pt>
                <c:pt idx="11">
                  <c:v>11</c:v>
                </c:pt>
              </c:numCache>
            </c:numRef>
          </c:val>
        </c:ser>
        <c:ser>
          <c:idx val="1"/>
          <c:order val="1"/>
          <c:tx>
            <c:strRef>
              <c:f>بارندگي!$F$5</c:f>
              <c:strCache>
                <c:ptCount val="1"/>
                <c:pt idx="0">
                  <c:v>مجموع بارندگي ( ميليمتر )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x"/>
            <c:size val="5"/>
            <c:spPr>
              <a:solidFill>
                <a:srgbClr val="99CC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val>
            <c:numRef>
              <c:f>بارندگي!$B$32:$M$32</c:f>
              <c:numCache>
                <c:formatCode>0.0_)</c:formatCode>
                <c:ptCount val="12"/>
                <c:pt idx="0" formatCode="0.0">
                  <c:v>22.4</c:v>
                </c:pt>
                <c:pt idx="1">
                  <c:v>14.4</c:v>
                </c:pt>
                <c:pt idx="2">
                  <c:v>3.9</c:v>
                </c:pt>
                <c:pt idx="3">
                  <c:v>2.9</c:v>
                </c:pt>
                <c:pt idx="4">
                  <c:v>1.4</c:v>
                </c:pt>
                <c:pt idx="5">
                  <c:v>0.4</c:v>
                </c:pt>
                <c:pt idx="6">
                  <c:v>2.6</c:v>
                </c:pt>
                <c:pt idx="7">
                  <c:v>8.7000000000000011</c:v>
                </c:pt>
                <c:pt idx="8">
                  <c:v>14.9</c:v>
                </c:pt>
                <c:pt idx="9">
                  <c:v>13.9</c:v>
                </c:pt>
                <c:pt idx="10">
                  <c:v>16.3</c:v>
                </c:pt>
                <c:pt idx="11">
                  <c:v>21.8</c:v>
                </c:pt>
              </c:numCache>
            </c:numRef>
          </c:val>
        </c:ser>
        <c:marker val="1"/>
        <c:axId val="62229120"/>
        <c:axId val="62313216"/>
      </c:lineChart>
      <c:catAx>
        <c:axId val="62229120"/>
        <c:scaling>
          <c:orientation val="minMax"/>
        </c:scaling>
        <c:axPos val="b"/>
        <c:numFmt formatCode="General" sourceLinked="1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2  Mitra"/>
                <a:ea typeface="2  Mitra"/>
                <a:cs typeface="2  Mitra"/>
              </a:defRPr>
            </a:pPr>
            <a:endParaRPr lang="fa-IR"/>
          </a:p>
        </c:txPr>
        <c:crossAx val="62313216"/>
        <c:crosses val="autoZero"/>
        <c:auto val="1"/>
        <c:lblAlgn val="ctr"/>
        <c:lblOffset val="100"/>
        <c:tickLblSkip val="1"/>
        <c:tickMarkSkip val="1"/>
      </c:catAx>
      <c:valAx>
        <c:axId val="623132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Zar"/>
                    <a:ea typeface="Zar"/>
                    <a:cs typeface="Zar"/>
                  </a:defRPr>
                </a:pPr>
                <a:r>
                  <a:rPr lang="fa-IR"/>
                  <a:t>دما ( درجه سلسيوس)</a:t>
                </a:r>
              </a:p>
            </c:rich>
          </c:tx>
          <c:layout>
            <c:manualLayout>
              <c:xMode val="edge"/>
              <c:yMode val="edge"/>
              <c:x val="1.0362694300518144E-2"/>
              <c:y val="0.38907849829351576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IPT Mitra"/>
                <a:ea typeface="IPT Mitra"/>
                <a:cs typeface="IPT Mitra"/>
              </a:defRPr>
            </a:pPr>
            <a:endParaRPr lang="fa-IR"/>
          </a:p>
        </c:txPr>
        <c:crossAx val="62229120"/>
        <c:crosses val="autoZero"/>
        <c:crossBetween val="between"/>
      </c:valAx>
      <c:spPr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3212435233160622"/>
          <c:y val="0.91808873720136519"/>
          <c:w val="0.51917098445595811"/>
          <c:h val="4.77815699658703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Zar"/>
              <a:ea typeface="Zar"/>
              <a:cs typeface="Zar"/>
            </a:defRPr>
          </a:pPr>
          <a:endParaRPr lang="fa-IR"/>
        </a:p>
      </c:txPr>
    </c:legend>
    <c:plotVisOnly val="1"/>
    <c:dispBlanksAs val="gap"/>
  </c:chart>
  <c:spPr>
    <a:noFill/>
    <a:ln w="12700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a-IR"/>
    </a:p>
  </c:txPr>
  <c:externalData r:id="rId2"/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2  Mitra"/>
                <a:ea typeface="2  Mitra"/>
                <a:cs typeface="2  Mitra"/>
              </a:defRPr>
            </a:pPr>
            <a:r>
              <a:rPr lang="fa-IR" sz="1500"/>
              <a:t>منحني آمبروترميك ايستگاه سينوپتيك بیارجمند (دوره آماری)</a:t>
            </a:r>
          </a:p>
        </c:rich>
      </c:tx>
      <c:layout>
        <c:manualLayout>
          <c:xMode val="edge"/>
          <c:yMode val="edge"/>
          <c:x val="0.28808290155440464"/>
          <c:y val="3.6973833902161572E-2"/>
        </c:manualLayout>
      </c:layout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plotArea>
      <c:layout>
        <c:manualLayout>
          <c:layoutTarget val="inner"/>
          <c:xMode val="edge"/>
          <c:yMode val="edge"/>
          <c:x val="8.7046632124352347E-2"/>
          <c:y val="0.18430034129692849"/>
          <c:w val="0.86010362694300568"/>
          <c:h val="0.56996587030716761"/>
        </c:manualLayout>
      </c:layout>
      <c:lineChart>
        <c:grouping val="standard"/>
        <c:ser>
          <c:idx val="0"/>
          <c:order val="0"/>
          <c:tx>
            <c:strRef>
              <c:f>'متوسط دما'!$G$5:$K$5</c:f>
              <c:strCache>
                <c:ptCount val="1"/>
                <c:pt idx="0">
                  <c:v>ميانگين دما (  درجه سانتيگراد )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CCFFCC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'متوسط دما'!$B$7:$M$7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 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'متوسط دما'!$B$32:$M$32</c:f>
              <c:numCache>
                <c:formatCode>0.0_)</c:formatCode>
                <c:ptCount val="12"/>
                <c:pt idx="0">
                  <c:v>14.4</c:v>
                </c:pt>
                <c:pt idx="1">
                  <c:v>20.100000000000001</c:v>
                </c:pt>
                <c:pt idx="2">
                  <c:v>25.2</c:v>
                </c:pt>
                <c:pt idx="3">
                  <c:v>28.9</c:v>
                </c:pt>
                <c:pt idx="4">
                  <c:v>28.5</c:v>
                </c:pt>
                <c:pt idx="5">
                  <c:v>25</c:v>
                </c:pt>
                <c:pt idx="6">
                  <c:v>18.8</c:v>
                </c:pt>
                <c:pt idx="7">
                  <c:v>12.1</c:v>
                </c:pt>
                <c:pt idx="8">
                  <c:v>5.2</c:v>
                </c:pt>
                <c:pt idx="9">
                  <c:v>2.4</c:v>
                </c:pt>
                <c:pt idx="10">
                  <c:v>3.5</c:v>
                </c:pt>
                <c:pt idx="11">
                  <c:v>8.1</c:v>
                </c:pt>
              </c:numCache>
            </c:numRef>
          </c:val>
        </c:ser>
        <c:ser>
          <c:idx val="1"/>
          <c:order val="1"/>
          <c:tx>
            <c:strRef>
              <c:f>بارندگي!$F$5</c:f>
              <c:strCache>
                <c:ptCount val="1"/>
                <c:pt idx="0">
                  <c:v>مجموع بارندگي ( ميليمتر )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x"/>
            <c:size val="4"/>
            <c:spPr>
              <a:solidFill>
                <a:srgbClr val="99CC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val>
            <c:numRef>
              <c:f>بارندگي!$B$32:$M$32</c:f>
              <c:numCache>
                <c:formatCode>0.0_)</c:formatCode>
                <c:ptCount val="12"/>
                <c:pt idx="0" formatCode="0.0">
                  <c:v>24</c:v>
                </c:pt>
                <c:pt idx="1">
                  <c:v>21.5</c:v>
                </c:pt>
                <c:pt idx="2">
                  <c:v>6.5</c:v>
                </c:pt>
                <c:pt idx="3">
                  <c:v>0.70000000000000007</c:v>
                </c:pt>
                <c:pt idx="4">
                  <c:v>0.8</c:v>
                </c:pt>
                <c:pt idx="5">
                  <c:v>1.1000000000000001</c:v>
                </c:pt>
                <c:pt idx="6">
                  <c:v>2</c:v>
                </c:pt>
                <c:pt idx="7">
                  <c:v>5.6</c:v>
                </c:pt>
                <c:pt idx="8">
                  <c:v>13.6</c:v>
                </c:pt>
                <c:pt idx="9">
                  <c:v>12.4</c:v>
                </c:pt>
                <c:pt idx="10">
                  <c:v>12.8</c:v>
                </c:pt>
                <c:pt idx="11">
                  <c:v>26.6</c:v>
                </c:pt>
              </c:numCache>
            </c:numRef>
          </c:val>
        </c:ser>
        <c:marker val="1"/>
        <c:axId val="62236160"/>
        <c:axId val="62238080"/>
      </c:lineChart>
      <c:catAx>
        <c:axId val="62236160"/>
        <c:scaling>
          <c:orientation val="minMax"/>
        </c:scaling>
        <c:axPos val="b"/>
        <c:numFmt formatCode="General" sourceLinked="1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2  Mitra"/>
                <a:ea typeface="2  Mitra"/>
                <a:cs typeface="2  Mitra"/>
              </a:defRPr>
            </a:pPr>
            <a:endParaRPr lang="fa-IR"/>
          </a:p>
        </c:txPr>
        <c:crossAx val="62238080"/>
        <c:crosses val="autoZero"/>
        <c:auto val="1"/>
        <c:lblAlgn val="ctr"/>
        <c:lblOffset val="100"/>
        <c:tickLblSkip val="1"/>
        <c:tickMarkSkip val="1"/>
      </c:catAx>
      <c:valAx>
        <c:axId val="622380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Zar"/>
                    <a:ea typeface="Zar"/>
                    <a:cs typeface="Zar"/>
                  </a:defRPr>
                </a:pPr>
                <a:r>
                  <a:rPr lang="fa-IR"/>
                  <a:t>دما ( درجه سلسيوس)</a:t>
                </a:r>
              </a:p>
            </c:rich>
          </c:tx>
          <c:layout>
            <c:manualLayout>
              <c:xMode val="edge"/>
              <c:yMode val="edge"/>
              <c:x val="1.0362694300518144E-2"/>
              <c:y val="0.39078498293515407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IPT Mitra"/>
                <a:ea typeface="IPT Mitra"/>
                <a:cs typeface="IPT Mitra"/>
              </a:defRPr>
            </a:pPr>
            <a:endParaRPr lang="fa-IR"/>
          </a:p>
        </c:txPr>
        <c:crossAx val="62236160"/>
        <c:crosses val="autoZero"/>
        <c:crossBetween val="between"/>
      </c:valAx>
      <c:spPr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8842832469775503"/>
          <c:y val="0.92263936291240045"/>
          <c:w val="0.46113989637305697"/>
          <c:h val="4.77815699658703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Zar"/>
              <a:ea typeface="Zar"/>
              <a:cs typeface="Zar"/>
            </a:defRPr>
          </a:pPr>
          <a:endParaRPr lang="fa-IR"/>
        </a:p>
      </c:txPr>
    </c:legend>
    <c:plotVisOnly val="1"/>
    <c:dispBlanksAs val="gap"/>
  </c:chart>
  <c:spPr>
    <a:noFill/>
    <a:ln w="12700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a-IR"/>
    </a:p>
  </c:txPr>
  <c:externalData r:id="rId2"/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 sz="1500" b="1" i="0" u="none" strike="noStrike" baseline="0">
                <a:solidFill>
                  <a:srgbClr val="000000"/>
                </a:solidFill>
                <a:latin typeface="Zar"/>
                <a:ea typeface="Zar"/>
                <a:cs typeface="Zar"/>
              </a:defRPr>
            </a:pPr>
            <a:r>
              <a:rPr lang="fa-IR" sz="1500"/>
              <a:t>منحني آمبروترميك ايستگاه سينوپتيك دامغان (دوره آماری)</a:t>
            </a:r>
          </a:p>
        </c:rich>
      </c:tx>
      <c:layout>
        <c:manualLayout>
          <c:xMode val="edge"/>
          <c:yMode val="edge"/>
          <c:x val="0.29326424870466344"/>
          <c:y val="4.7212741751990923E-2"/>
        </c:manualLayout>
      </c:layout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</c:title>
    <c:plotArea>
      <c:layout>
        <c:manualLayout>
          <c:layoutTarget val="inner"/>
          <c:xMode val="edge"/>
          <c:yMode val="edge"/>
          <c:x val="8.7046632124352347E-2"/>
          <c:y val="0.18088737201365188"/>
          <c:w val="0.86010362694300568"/>
          <c:h val="0.57337883959044411"/>
        </c:manualLayout>
      </c:layout>
      <c:lineChart>
        <c:grouping val="standard"/>
        <c:ser>
          <c:idx val="0"/>
          <c:order val="0"/>
          <c:tx>
            <c:strRef>
              <c:f>'متوسط دما'!$G$5:$K$5</c:f>
              <c:strCache>
                <c:ptCount val="1"/>
                <c:pt idx="0">
                  <c:v>ميانگين دما (  درجه سانتيگراد )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triangle"/>
            <c:size val="10"/>
            <c:spPr>
              <a:solidFill>
                <a:srgbClr val="CCFFCC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'متوسط دما'!$B$7:$M$7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 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'متوسط دما'!$B$32:$M$32</c:f>
              <c:numCache>
                <c:formatCode>0.0_)</c:formatCode>
                <c:ptCount val="12"/>
                <c:pt idx="0">
                  <c:v>14.7</c:v>
                </c:pt>
                <c:pt idx="1">
                  <c:v>20.3</c:v>
                </c:pt>
                <c:pt idx="2">
                  <c:v>25</c:v>
                </c:pt>
                <c:pt idx="3">
                  <c:v>28.5</c:v>
                </c:pt>
                <c:pt idx="4">
                  <c:v>29.8</c:v>
                </c:pt>
                <c:pt idx="5">
                  <c:v>25.6</c:v>
                </c:pt>
                <c:pt idx="6">
                  <c:v>19.5</c:v>
                </c:pt>
                <c:pt idx="7">
                  <c:v>12.7</c:v>
                </c:pt>
                <c:pt idx="8">
                  <c:v>5.6</c:v>
                </c:pt>
                <c:pt idx="9">
                  <c:v>2.4</c:v>
                </c:pt>
                <c:pt idx="10">
                  <c:v>3.3</c:v>
                </c:pt>
                <c:pt idx="11">
                  <c:v>8.2000000000000011</c:v>
                </c:pt>
              </c:numCache>
            </c:numRef>
          </c:val>
        </c:ser>
        <c:ser>
          <c:idx val="1"/>
          <c:order val="1"/>
          <c:tx>
            <c:strRef>
              <c:f>بارندگي!$F$5</c:f>
              <c:strCache>
                <c:ptCount val="1"/>
                <c:pt idx="0">
                  <c:v>مجموع بارندگي ( ميليمتر )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plus"/>
            <c:size val="5"/>
            <c:spPr>
              <a:solidFill>
                <a:srgbClr val="99CC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val>
            <c:numRef>
              <c:f>بارندگي!$B$32:$M$32</c:f>
              <c:numCache>
                <c:formatCode>0.0_)</c:formatCode>
                <c:ptCount val="12"/>
                <c:pt idx="0" formatCode="0.0">
                  <c:v>21.2</c:v>
                </c:pt>
                <c:pt idx="1">
                  <c:v>22.2</c:v>
                </c:pt>
                <c:pt idx="2">
                  <c:v>7.8</c:v>
                </c:pt>
                <c:pt idx="3">
                  <c:v>2.2999999999999998</c:v>
                </c:pt>
                <c:pt idx="4">
                  <c:v>2.1</c:v>
                </c:pt>
                <c:pt idx="5">
                  <c:v>2.7</c:v>
                </c:pt>
                <c:pt idx="6">
                  <c:v>2.8</c:v>
                </c:pt>
                <c:pt idx="7">
                  <c:v>5.2</c:v>
                </c:pt>
                <c:pt idx="8">
                  <c:v>13.6</c:v>
                </c:pt>
                <c:pt idx="9">
                  <c:v>10.3</c:v>
                </c:pt>
                <c:pt idx="10">
                  <c:v>15.3</c:v>
                </c:pt>
                <c:pt idx="11">
                  <c:v>16.5</c:v>
                </c:pt>
              </c:numCache>
            </c:numRef>
          </c:val>
        </c:ser>
        <c:marker val="1"/>
        <c:axId val="83206528"/>
        <c:axId val="83208448"/>
      </c:lineChart>
      <c:catAx>
        <c:axId val="83206528"/>
        <c:scaling>
          <c:orientation val="minMax"/>
        </c:scaling>
        <c:axPos val="b"/>
        <c:numFmt formatCode="General" sourceLinked="1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2  Mitra"/>
                <a:ea typeface="2  Mitra"/>
                <a:cs typeface="2  Mitra"/>
              </a:defRPr>
            </a:pPr>
            <a:endParaRPr lang="fa-IR"/>
          </a:p>
        </c:txPr>
        <c:crossAx val="83208448"/>
        <c:crosses val="autoZero"/>
        <c:auto val="1"/>
        <c:lblAlgn val="ctr"/>
        <c:lblOffset val="100"/>
        <c:tickLblSkip val="1"/>
        <c:tickMarkSkip val="1"/>
      </c:catAx>
      <c:valAx>
        <c:axId val="8320844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Zar"/>
                    <a:ea typeface="Zar"/>
                    <a:cs typeface="Zar"/>
                  </a:defRPr>
                </a:pPr>
                <a:r>
                  <a:rPr lang="fa-IR"/>
                  <a:t>دما ( درجه سلسيوس)</a:t>
                </a:r>
              </a:p>
            </c:rich>
          </c:tx>
          <c:layout>
            <c:manualLayout>
              <c:xMode val="edge"/>
              <c:yMode val="edge"/>
              <c:x val="1.0362694300518144E-2"/>
              <c:y val="0.38907849829351576"/>
            </c:manualLayout>
          </c:layout>
          <c:spPr>
            <a:noFill/>
            <a:ln w="25400">
              <a:noFill/>
            </a:ln>
          </c:spPr>
        </c:title>
        <c:numFmt formatCode="0" sourceLinked="0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IPT Mitra"/>
                <a:ea typeface="IPT Mitra"/>
                <a:cs typeface="IPT Mitra"/>
              </a:defRPr>
            </a:pPr>
            <a:endParaRPr lang="fa-IR"/>
          </a:p>
        </c:txPr>
        <c:crossAx val="83206528"/>
        <c:crosses val="autoZero"/>
        <c:crossBetween val="between"/>
      </c:valAx>
      <c:spPr>
        <a:blipFill dpi="0" rotWithShape="0">
          <a:blip xmlns:r="http://schemas.openxmlformats.org/officeDocument/2006/relationships" r:embed="rId1"/>
          <a:srcRect/>
          <a:stretch>
            <a:fillRect/>
          </a:stretch>
        </a:blip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3834196891191708"/>
          <c:y val="0.92491467576791753"/>
          <c:w val="0.48601036269430092"/>
          <c:h val="4.77815699658703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Zar"/>
              <a:ea typeface="Zar"/>
              <a:cs typeface="Zar"/>
            </a:defRPr>
          </a:pPr>
          <a:endParaRPr lang="fa-IR"/>
        </a:p>
      </c:txPr>
    </c:legend>
    <c:plotVisOnly val="1"/>
    <c:dispBlanksAs val="gap"/>
  </c:chart>
  <c:spPr>
    <a:noFill/>
    <a:ln w="12700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a-IR"/>
    </a:p>
  </c:txPr>
  <c:externalData r:id="rId2"/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0.34575</cdr:x>
      <cdr:y>0.39675</cdr:y>
    </cdr:from>
    <cdr:to>
      <cdr:x>0.388</cdr:x>
      <cdr:y>0.4345</cdr:y>
    </cdr:to>
    <cdr:sp macro="" textlink="">
      <cdr:nvSpPr>
        <cdr:cNvPr id="7169" name="WordArt 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178004" y="2214520"/>
          <a:ext cx="388347" cy="210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4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FFFF00"/>
              </a:solidFill>
              <a:effectLst/>
              <a:cs typeface="B Titr"/>
            </a:rPr>
            <a:t>خشك</a:t>
          </a:r>
        </a:p>
      </cdr:txBody>
    </cdr:sp>
  </cdr:relSizeAnchor>
  <cdr:relSizeAnchor xmlns:cdr="http://schemas.openxmlformats.org/drawingml/2006/chartDrawing">
    <cdr:from>
      <cdr:x>0.84125</cdr:x>
      <cdr:y>0.56325</cdr:y>
    </cdr:from>
    <cdr:to>
      <cdr:x>0.874</cdr:x>
      <cdr:y>0.59925</cdr:y>
    </cdr:to>
    <cdr:sp macro="" textlink="">
      <cdr:nvSpPr>
        <cdr:cNvPr id="7170" name="WordArt 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7732455" y="3143864"/>
          <a:ext cx="301025" cy="200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  <cdr:relSizeAnchor xmlns:cdr="http://schemas.openxmlformats.org/drawingml/2006/chartDrawing">
    <cdr:from>
      <cdr:x>0.124</cdr:x>
      <cdr:y>0.3985</cdr:y>
    </cdr:from>
    <cdr:to>
      <cdr:x>0.124</cdr:x>
      <cdr:y>0.47</cdr:y>
    </cdr:to>
    <cdr:sp macro="" textlink="">
      <cdr:nvSpPr>
        <cdr:cNvPr id="7173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139762" y="2224288"/>
          <a:ext cx="0" cy="39908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0.9065</cdr:x>
      <cdr:y>0.4175</cdr:y>
    </cdr:from>
    <cdr:to>
      <cdr:x>0.9065</cdr:x>
      <cdr:y>0.57525</cdr:y>
    </cdr:to>
    <cdr:sp macro="" textlink="">
      <cdr:nvSpPr>
        <cdr:cNvPr id="7174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8332208" y="2330339"/>
          <a:ext cx="0" cy="8805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0.658</cdr:x>
      <cdr:y>0.52325</cdr:y>
    </cdr:from>
    <cdr:to>
      <cdr:x>0.658</cdr:x>
      <cdr:y>0.58375</cdr:y>
    </cdr:to>
    <cdr:sp macro="" textlink="">
      <cdr:nvSpPr>
        <cdr:cNvPr id="717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6048089" y="2920598"/>
          <a:ext cx="0" cy="33769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0.634</cdr:x>
      <cdr:y>0.53075</cdr:y>
    </cdr:from>
    <cdr:to>
      <cdr:x>0.634</cdr:x>
      <cdr:y>0.60325</cdr:y>
    </cdr:to>
    <cdr:sp macro="" textlink="">
      <cdr:nvSpPr>
        <cdr:cNvPr id="717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827490" y="2962461"/>
          <a:ext cx="0" cy="40466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0.84025</cdr:x>
      <cdr:y>0.01275</cdr:y>
    </cdr:from>
    <cdr:to>
      <cdr:x>0.991</cdr:x>
      <cdr:y>0.16925</cdr:y>
    </cdr:to>
    <cdr:pic>
      <cdr:nvPicPr>
        <cdr:cNvPr id="7178" name="Picture 10" descr="اداره تحقيقات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lum contrast="36000"/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723263" y="71166"/>
          <a:ext cx="1385637" cy="873528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FFFFFF"/>
          </a:solidFill>
          <a:miter lim="800000"/>
          <a:headEnd/>
          <a:tailEnd/>
        </a:ln>
      </cdr:spPr>
    </cdr:pic>
  </cdr:relSizeAnchor>
  <cdr:relSizeAnchor xmlns:cdr="http://schemas.openxmlformats.org/drawingml/2006/chartDrawing">
    <cdr:from>
      <cdr:x>0.34575</cdr:x>
      <cdr:y>0.39675</cdr:y>
    </cdr:from>
    <cdr:to>
      <cdr:x>0.388</cdr:x>
      <cdr:y>0.4345</cdr:y>
    </cdr:to>
    <cdr:sp macro="" textlink="">
      <cdr:nvSpPr>
        <cdr:cNvPr id="2" name="WordArt 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178004" y="2214520"/>
          <a:ext cx="388347" cy="210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4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FFFF00"/>
              </a:solidFill>
              <a:effectLst/>
              <a:cs typeface="B Titr"/>
            </a:rPr>
            <a:t>خشك</a:t>
          </a:r>
        </a:p>
      </cdr:txBody>
    </cdr:sp>
  </cdr:relSizeAnchor>
  <cdr:relSizeAnchor xmlns:cdr="http://schemas.openxmlformats.org/drawingml/2006/chartDrawing">
    <cdr:from>
      <cdr:x>0.84125</cdr:x>
      <cdr:y>0.56325</cdr:y>
    </cdr:from>
    <cdr:to>
      <cdr:x>0.874</cdr:x>
      <cdr:y>0.59925</cdr:y>
    </cdr:to>
    <cdr:sp macro="" textlink="">
      <cdr:nvSpPr>
        <cdr:cNvPr id="3" name="WordArt 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7732455" y="3143864"/>
          <a:ext cx="301025" cy="200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  <cdr:relSizeAnchor xmlns:cdr="http://schemas.openxmlformats.org/drawingml/2006/chartDrawing">
    <cdr:from>
      <cdr:x>0.124</cdr:x>
      <cdr:y>0.3985</cdr:y>
    </cdr:from>
    <cdr:to>
      <cdr:x>0.124</cdr:x>
      <cdr:y>0.47</cdr:y>
    </cdr:to>
    <cdr:sp macro="" textlink="">
      <cdr:nvSpPr>
        <cdr:cNvPr id="4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139762" y="2224288"/>
          <a:ext cx="0" cy="39908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0.9065</cdr:x>
      <cdr:y>0.4175</cdr:y>
    </cdr:from>
    <cdr:to>
      <cdr:x>0.9065</cdr:x>
      <cdr:y>0.57525</cdr:y>
    </cdr:to>
    <cdr:sp macro="" textlink="">
      <cdr:nvSpPr>
        <cdr:cNvPr id="5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8332208" y="2330339"/>
          <a:ext cx="0" cy="8805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0.658</cdr:x>
      <cdr:y>0.52325</cdr:y>
    </cdr:from>
    <cdr:to>
      <cdr:x>0.658</cdr:x>
      <cdr:y>0.58375</cdr:y>
    </cdr:to>
    <cdr:sp macro="" textlink="">
      <cdr:nvSpPr>
        <cdr:cNvPr id="6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6048089" y="2920598"/>
          <a:ext cx="0" cy="33769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0.634</cdr:x>
      <cdr:y>0.53075</cdr:y>
    </cdr:from>
    <cdr:to>
      <cdr:x>0.634</cdr:x>
      <cdr:y>0.60325</cdr:y>
    </cdr:to>
    <cdr:sp macro="" textlink="">
      <cdr:nvSpPr>
        <cdr:cNvPr id="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827490" y="2962461"/>
          <a:ext cx="0" cy="40466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0.84025</cdr:x>
      <cdr:y>0.01275</cdr:y>
    </cdr:from>
    <cdr:to>
      <cdr:x>0.991</cdr:x>
      <cdr:y>0.16925</cdr:y>
    </cdr:to>
    <cdr:pic>
      <cdr:nvPicPr>
        <cdr:cNvPr id="8" name="Picture 10" descr="اداره تحقيقات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lum contrast="36000"/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723263" y="71166"/>
          <a:ext cx="1385637" cy="873528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FFFFFF"/>
          </a:solidFill>
          <a:miter lim="800000"/>
          <a:headEnd/>
          <a:tailEnd/>
        </a:ln>
      </cdr:spPr>
    </cdr:pic>
  </cdr:relSizeAnchor>
  <cdr:relSizeAnchor xmlns:cdr="http://schemas.openxmlformats.org/drawingml/2006/chartDrawing">
    <cdr:from>
      <cdr:x>0.34575</cdr:x>
      <cdr:y>0.39675</cdr:y>
    </cdr:from>
    <cdr:to>
      <cdr:x>0.388</cdr:x>
      <cdr:y>0.4345</cdr:y>
    </cdr:to>
    <cdr:sp macro="" textlink="">
      <cdr:nvSpPr>
        <cdr:cNvPr id="9" name="WordArt 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178004" y="2214520"/>
          <a:ext cx="388347" cy="2107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4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FFFF00"/>
              </a:solidFill>
              <a:effectLst/>
              <a:cs typeface="B Titr"/>
            </a:rPr>
            <a:t>خشك</a:t>
          </a:r>
        </a:p>
      </cdr:txBody>
    </cdr:sp>
  </cdr:relSizeAnchor>
  <cdr:relSizeAnchor xmlns:cdr="http://schemas.openxmlformats.org/drawingml/2006/chartDrawing">
    <cdr:from>
      <cdr:x>0.84125</cdr:x>
      <cdr:y>0.56325</cdr:y>
    </cdr:from>
    <cdr:to>
      <cdr:x>0.874</cdr:x>
      <cdr:y>0.59925</cdr:y>
    </cdr:to>
    <cdr:sp macro="" textlink="">
      <cdr:nvSpPr>
        <cdr:cNvPr id="10" name="WordArt 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7732455" y="3143864"/>
          <a:ext cx="301025" cy="200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  <cdr:relSizeAnchor xmlns:cdr="http://schemas.openxmlformats.org/drawingml/2006/chartDrawing">
    <cdr:from>
      <cdr:x>0.124</cdr:x>
      <cdr:y>0.3985</cdr:y>
    </cdr:from>
    <cdr:to>
      <cdr:x>0.124</cdr:x>
      <cdr:y>0.47</cdr:y>
    </cdr:to>
    <cdr:sp macro="" textlink="">
      <cdr:nvSpPr>
        <cdr:cNvPr id="11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139762" y="2224288"/>
          <a:ext cx="0" cy="39908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0.9065</cdr:x>
      <cdr:y>0.4175</cdr:y>
    </cdr:from>
    <cdr:to>
      <cdr:x>0.9065</cdr:x>
      <cdr:y>0.57525</cdr:y>
    </cdr:to>
    <cdr:sp macro="" textlink="">
      <cdr:nvSpPr>
        <cdr:cNvPr id="12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8332208" y="2330339"/>
          <a:ext cx="0" cy="88050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0.658</cdr:x>
      <cdr:y>0.52325</cdr:y>
    </cdr:from>
    <cdr:to>
      <cdr:x>0.658</cdr:x>
      <cdr:y>0.58375</cdr:y>
    </cdr:to>
    <cdr:sp macro="" textlink="">
      <cdr:nvSpPr>
        <cdr:cNvPr id="13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6048089" y="2920598"/>
          <a:ext cx="0" cy="33769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0.634</cdr:x>
      <cdr:y>0.53075</cdr:y>
    </cdr:from>
    <cdr:to>
      <cdr:x>0.634</cdr:x>
      <cdr:y>0.60325</cdr:y>
    </cdr:to>
    <cdr:sp macro="" textlink="">
      <cdr:nvSpPr>
        <cdr:cNvPr id="14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827490" y="2962461"/>
          <a:ext cx="0" cy="40466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0.84025</cdr:x>
      <cdr:y>0.01275</cdr:y>
    </cdr:from>
    <cdr:to>
      <cdr:x>0.991</cdr:x>
      <cdr:y>0.16925</cdr:y>
    </cdr:to>
    <cdr:pic>
      <cdr:nvPicPr>
        <cdr:cNvPr id="15" name="Picture 10" descr="اداره تحقيقات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lum contrast="36000"/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727420" y="73309"/>
          <a:ext cx="1386384" cy="899836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FFFFFF"/>
          </a:solidFill>
          <a:miter lim="800000"/>
          <a:headEnd/>
          <a:tailEnd/>
        </a:ln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0.38725</cdr:x>
      <cdr:y>0.44275</cdr:y>
    </cdr:from>
    <cdr:to>
      <cdr:x>0.42925</cdr:x>
      <cdr:y>0.48</cdr:y>
    </cdr:to>
    <cdr:sp macro="" textlink="">
      <cdr:nvSpPr>
        <cdr:cNvPr id="7169" name="WordArt 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559457" y="2471276"/>
          <a:ext cx="386048" cy="2079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4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FFFF00"/>
              </a:solidFill>
              <a:effectLst/>
              <a:cs typeface="B Titr"/>
            </a:rPr>
            <a:t>خشك</a:t>
          </a:r>
        </a:p>
      </cdr:txBody>
    </cdr:sp>
  </cdr:relSizeAnchor>
  <cdr:relSizeAnchor xmlns:cdr="http://schemas.openxmlformats.org/drawingml/2006/chartDrawing">
    <cdr:from>
      <cdr:x>0.8395</cdr:x>
      <cdr:y>0.5765</cdr:y>
    </cdr:from>
    <cdr:to>
      <cdr:x>0.87225</cdr:x>
      <cdr:y>0.61025</cdr:y>
    </cdr:to>
    <cdr:sp macro="" textlink="">
      <cdr:nvSpPr>
        <cdr:cNvPr id="7170" name="WordArt 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7716369" y="3217821"/>
          <a:ext cx="301026" cy="1883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  <cdr:relSizeAnchor xmlns:cdr="http://schemas.openxmlformats.org/drawingml/2006/chartDrawing">
    <cdr:from>
      <cdr:x>0.124</cdr:x>
      <cdr:y>0.3095</cdr:y>
    </cdr:from>
    <cdr:to>
      <cdr:x>0.124</cdr:x>
      <cdr:y>0.51725</cdr:y>
    </cdr:to>
    <cdr:sp macro="" textlink="">
      <cdr:nvSpPr>
        <cdr:cNvPr id="7173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139762" y="1727521"/>
          <a:ext cx="0" cy="115958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0.9065</cdr:x>
      <cdr:y>0.2845</cdr:y>
    </cdr:from>
    <cdr:to>
      <cdr:x>0.9065</cdr:x>
      <cdr:y>0.624</cdr:y>
    </cdr:to>
    <cdr:sp macro="" textlink="">
      <cdr:nvSpPr>
        <cdr:cNvPr id="7174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8332208" y="1587979"/>
          <a:ext cx="0" cy="189497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0.6435</cdr:x>
      <cdr:y>0.548</cdr:y>
    </cdr:from>
    <cdr:to>
      <cdr:x>0.6435</cdr:x>
      <cdr:y>0.61025</cdr:y>
    </cdr:to>
    <cdr:sp macro="" textlink="">
      <cdr:nvSpPr>
        <cdr:cNvPr id="717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914811" y="3058744"/>
          <a:ext cx="0" cy="34745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0.622</cdr:x>
      <cdr:y>0.54225</cdr:y>
    </cdr:from>
    <cdr:to>
      <cdr:x>0.622</cdr:x>
      <cdr:y>0.61675</cdr:y>
    </cdr:to>
    <cdr:sp macro="" textlink="">
      <cdr:nvSpPr>
        <cdr:cNvPr id="717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717191" y="3026650"/>
          <a:ext cx="0" cy="41583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0.82925</cdr:x>
      <cdr:y>0.0055</cdr:y>
    </cdr:from>
    <cdr:to>
      <cdr:x>0.993</cdr:x>
      <cdr:y>0.167</cdr:y>
    </cdr:to>
    <cdr:pic>
      <cdr:nvPicPr>
        <cdr:cNvPr id="7178" name="Picture 10" descr="اداره تحقيقات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lum contrast="36000"/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622155" y="30699"/>
          <a:ext cx="1505129" cy="901437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FFFFFF"/>
          </a:solidFill>
          <a:miter lim="800000"/>
          <a:headEnd/>
          <a:tailEnd/>
        </a:ln>
      </cdr:spPr>
    </cdr:pic>
  </cdr:relSizeAnchor>
  <cdr:relSizeAnchor xmlns:cdr="http://schemas.openxmlformats.org/drawingml/2006/chartDrawing">
    <cdr:from>
      <cdr:x>0.14975</cdr:x>
      <cdr:y>0.3555</cdr:y>
    </cdr:from>
    <cdr:to>
      <cdr:x>0.1825</cdr:x>
      <cdr:y>0.39</cdr:y>
    </cdr:to>
    <cdr:sp macro="" textlink="">
      <cdr:nvSpPr>
        <cdr:cNvPr id="7179" name="WordArt 1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1376446" y="1984277"/>
          <a:ext cx="301026" cy="1925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  <cdr:relSizeAnchor xmlns:cdr="http://schemas.openxmlformats.org/drawingml/2006/chartDrawing">
    <cdr:from>
      <cdr:x>0.22375</cdr:x>
      <cdr:y>0.3705</cdr:y>
    </cdr:from>
    <cdr:to>
      <cdr:x>0.22375</cdr:x>
      <cdr:y>0.43325</cdr:y>
    </cdr:to>
    <cdr:sp macro="" textlink="">
      <cdr:nvSpPr>
        <cdr:cNvPr id="7180" name="Line 1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056626" y="2068001"/>
          <a:ext cx="0" cy="35024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0.35875</cdr:x>
      <cdr:y>0.4555</cdr:y>
    </cdr:from>
    <cdr:to>
      <cdr:x>0.401</cdr:x>
      <cdr:y>0.49275</cdr:y>
    </cdr:to>
    <cdr:sp macro="" textlink="">
      <cdr:nvSpPr>
        <cdr:cNvPr id="7169" name="WordArt 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297495" y="2542442"/>
          <a:ext cx="388347" cy="2079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4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FFFF00"/>
              </a:solidFill>
              <a:effectLst/>
              <a:cs typeface="B Titr"/>
            </a:rPr>
            <a:t>خشك</a:t>
          </a:r>
        </a:p>
      </cdr:txBody>
    </cdr:sp>
  </cdr:relSizeAnchor>
  <cdr:relSizeAnchor xmlns:cdr="http://schemas.openxmlformats.org/drawingml/2006/chartDrawing">
    <cdr:from>
      <cdr:x>0.84375</cdr:x>
      <cdr:y>0.56675</cdr:y>
    </cdr:from>
    <cdr:to>
      <cdr:x>0.879</cdr:x>
      <cdr:y>0.60275</cdr:y>
    </cdr:to>
    <cdr:sp macro="" textlink="">
      <cdr:nvSpPr>
        <cdr:cNvPr id="7170" name="WordArt 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7755434" y="3163400"/>
          <a:ext cx="324004" cy="200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  <cdr:relSizeAnchor xmlns:cdr="http://schemas.openxmlformats.org/drawingml/2006/chartDrawing">
    <cdr:from>
      <cdr:x>0.11975</cdr:x>
      <cdr:y>0.39925</cdr:y>
    </cdr:from>
    <cdr:to>
      <cdr:x>0.11975</cdr:x>
      <cdr:y>0.472</cdr:y>
    </cdr:to>
    <cdr:sp macro="" textlink="">
      <cdr:nvSpPr>
        <cdr:cNvPr id="7173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100697" y="2228474"/>
          <a:ext cx="0" cy="40606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0.91</cdr:x>
      <cdr:y>0.39925</cdr:y>
    </cdr:from>
    <cdr:to>
      <cdr:x>0.91</cdr:x>
      <cdr:y>0.56775</cdr:y>
    </cdr:to>
    <cdr:sp macro="" textlink="">
      <cdr:nvSpPr>
        <cdr:cNvPr id="7174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8364379" y="2228474"/>
          <a:ext cx="0" cy="94050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0.66675</cdr:x>
      <cdr:y>0.53</cdr:y>
    </cdr:from>
    <cdr:to>
      <cdr:x>0.66675</cdr:x>
      <cdr:y>0.5915</cdr:y>
    </cdr:to>
    <cdr:sp macro="" textlink="">
      <cdr:nvSpPr>
        <cdr:cNvPr id="717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6128516" y="2958275"/>
          <a:ext cx="0" cy="34327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0.64525</cdr:x>
      <cdr:y>0.545</cdr:y>
    </cdr:from>
    <cdr:to>
      <cdr:x>0.64525</cdr:x>
      <cdr:y>0.619</cdr:y>
    </cdr:to>
    <cdr:sp macro="" textlink="">
      <cdr:nvSpPr>
        <cdr:cNvPr id="717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930896" y="3041999"/>
          <a:ext cx="0" cy="41304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0.84375</cdr:x>
      <cdr:y>0.01275</cdr:y>
    </cdr:from>
    <cdr:to>
      <cdr:x>0.99475</cdr:x>
      <cdr:y>0.15775</cdr:y>
    </cdr:to>
    <cdr:pic>
      <cdr:nvPicPr>
        <cdr:cNvPr id="7178" name="Picture 10" descr="اداره تحقيقات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lum contrast="36000"/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755434" y="71166"/>
          <a:ext cx="1387935" cy="809339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FFFFFF"/>
          </a:solidFill>
          <a:miter lim="800000"/>
          <a:headEnd/>
          <a:tailEnd/>
        </a:ln>
      </cdr:spPr>
    </cdr:pic>
  </cdr:relSizeAnchor>
  <cdr:relSizeAnchor xmlns:cdr="http://schemas.openxmlformats.org/drawingml/2006/chartDrawing">
    <cdr:from>
      <cdr:x>0.17225</cdr:x>
      <cdr:y>0.401</cdr:y>
    </cdr:from>
    <cdr:to>
      <cdr:x>0.17225</cdr:x>
      <cdr:y>0.47375</cdr:y>
    </cdr:to>
    <cdr:sp macro="" textlink="">
      <cdr:nvSpPr>
        <cdr:cNvPr id="7179" name="Line 1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583257" y="2238242"/>
          <a:ext cx="0" cy="40606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0.105</cdr:x>
      <cdr:y>0.42</cdr:y>
    </cdr:from>
    <cdr:to>
      <cdr:x>0.14025</cdr:x>
      <cdr:y>0.456</cdr:y>
    </cdr:to>
    <cdr:sp macro="" textlink="">
      <cdr:nvSpPr>
        <cdr:cNvPr id="7180" name="WordArt 1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965121" y="2344293"/>
          <a:ext cx="324004" cy="2009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0.34575</cdr:x>
      <cdr:y>0.39975</cdr:y>
    </cdr:from>
    <cdr:to>
      <cdr:x>0.388</cdr:x>
      <cdr:y>0.43725</cdr:y>
    </cdr:to>
    <cdr:sp macro="" textlink="">
      <cdr:nvSpPr>
        <cdr:cNvPr id="7169" name="WordArt 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178004" y="2231265"/>
          <a:ext cx="388347" cy="2093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4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FFFF00"/>
              </a:solidFill>
              <a:effectLst/>
              <a:cs typeface="B Titr"/>
            </a:rPr>
            <a:t>خشك</a:t>
          </a:r>
        </a:p>
      </cdr:txBody>
    </cdr:sp>
  </cdr:relSizeAnchor>
  <cdr:relSizeAnchor xmlns:cdr="http://schemas.openxmlformats.org/drawingml/2006/chartDrawing">
    <cdr:from>
      <cdr:x>0.80675</cdr:x>
      <cdr:y>0.59175</cdr:y>
    </cdr:from>
    <cdr:to>
      <cdr:x>0.842</cdr:x>
      <cdr:y>0.62775</cdr:y>
    </cdr:to>
    <cdr:sp macro="" textlink="">
      <cdr:nvSpPr>
        <cdr:cNvPr id="7170" name="WordArt 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7415343" y="3302941"/>
          <a:ext cx="324005" cy="2009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  <cdr:relSizeAnchor xmlns:cdr="http://schemas.openxmlformats.org/drawingml/2006/chartDrawing">
    <cdr:from>
      <cdr:x>0.123</cdr:x>
      <cdr:y>0.36425</cdr:y>
    </cdr:from>
    <cdr:to>
      <cdr:x>0.123</cdr:x>
      <cdr:y>0.51075</cdr:y>
    </cdr:to>
    <cdr:sp macro="" textlink="">
      <cdr:nvSpPr>
        <cdr:cNvPr id="7173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130570" y="2033116"/>
          <a:ext cx="0" cy="81771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0.90575</cdr:x>
      <cdr:y>0.321</cdr:y>
    </cdr:from>
    <cdr:to>
      <cdr:x>0.9135</cdr:x>
      <cdr:y>0.61175</cdr:y>
    </cdr:to>
    <cdr:sp macro="" textlink="">
      <cdr:nvSpPr>
        <cdr:cNvPr id="7174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8325314" y="1791710"/>
          <a:ext cx="71235" cy="162286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0.6615</cdr:x>
      <cdr:y>0.5655</cdr:y>
    </cdr:from>
    <cdr:to>
      <cdr:x>0.6615</cdr:x>
      <cdr:y>0.6265</cdr:y>
    </cdr:to>
    <cdr:sp macro="" textlink="">
      <cdr:nvSpPr>
        <cdr:cNvPr id="717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6080260" y="3156423"/>
          <a:ext cx="0" cy="34048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0.639</cdr:x>
      <cdr:y>0.5655</cdr:y>
    </cdr:from>
    <cdr:to>
      <cdr:x>0.639</cdr:x>
      <cdr:y>0.638</cdr:y>
    </cdr:to>
    <cdr:sp macro="" textlink="">
      <cdr:nvSpPr>
        <cdr:cNvPr id="717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873448" y="3156423"/>
          <a:ext cx="0" cy="40467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0.84125</cdr:x>
      <cdr:y>0.009</cdr:y>
    </cdr:from>
    <cdr:to>
      <cdr:x>0.992</cdr:x>
      <cdr:y>0.1655</cdr:y>
    </cdr:to>
    <cdr:pic>
      <cdr:nvPicPr>
        <cdr:cNvPr id="7178" name="Picture 10" descr="اداره تحقيقات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lum contrast="36000"/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732455" y="50235"/>
          <a:ext cx="1385637" cy="873528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FFFFFF"/>
          </a:solidFill>
          <a:miter lim="800000"/>
          <a:headEnd/>
          <a:tailEnd/>
        </a:ln>
      </cdr:spPr>
    </cdr:pic>
  </cdr:relSizeAnchor>
  <cdr:relSizeAnchor xmlns:cdr="http://schemas.openxmlformats.org/drawingml/2006/chartDrawing">
    <cdr:from>
      <cdr:x>0.21</cdr:x>
      <cdr:y>0.39975</cdr:y>
    </cdr:from>
    <cdr:to>
      <cdr:x>0.21</cdr:x>
      <cdr:y>0.4715</cdr:y>
    </cdr:to>
    <cdr:sp macro="" textlink="">
      <cdr:nvSpPr>
        <cdr:cNvPr id="7179" name="Line 1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930241" y="2231265"/>
          <a:ext cx="0" cy="40048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0.13</cdr:x>
      <cdr:y>0.39975</cdr:y>
    </cdr:from>
    <cdr:to>
      <cdr:x>0.1645</cdr:x>
      <cdr:y>0.43625</cdr:y>
    </cdr:to>
    <cdr:sp macro="" textlink="">
      <cdr:nvSpPr>
        <cdr:cNvPr id="7180" name="WordArt 1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1194911" y="2231265"/>
          <a:ext cx="317111" cy="2037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0.3595</cdr:x>
      <cdr:y>0.4475</cdr:y>
    </cdr:from>
    <cdr:to>
      <cdr:x>0.40175</cdr:x>
      <cdr:y>0.48525</cdr:y>
    </cdr:to>
    <cdr:sp macro="" textlink="">
      <cdr:nvSpPr>
        <cdr:cNvPr id="7169" name="WordArt 1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3304389" y="2497788"/>
          <a:ext cx="388346" cy="2107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400" kern="10" spc="0">
              <a:ln w="9525">
                <a:solidFill>
                  <a:srgbClr val="000000"/>
                </a:solidFill>
                <a:round/>
                <a:headEnd/>
                <a:tailEnd/>
              </a:ln>
              <a:solidFill>
                <a:srgbClr val="FFFF00"/>
              </a:solidFill>
              <a:effectLst/>
              <a:cs typeface="B Titr"/>
            </a:rPr>
            <a:t>خشك</a:t>
          </a:r>
        </a:p>
      </cdr:txBody>
    </cdr:sp>
  </cdr:relSizeAnchor>
  <cdr:relSizeAnchor xmlns:cdr="http://schemas.openxmlformats.org/drawingml/2006/chartDrawing">
    <cdr:from>
      <cdr:x>0.843</cdr:x>
      <cdr:y>0.5655</cdr:y>
    </cdr:from>
    <cdr:to>
      <cdr:x>0.87825</cdr:x>
      <cdr:y>0.60225</cdr:y>
    </cdr:to>
    <cdr:sp macro="" textlink="">
      <cdr:nvSpPr>
        <cdr:cNvPr id="7170" name="WordArt 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7748540" y="3156423"/>
          <a:ext cx="324005" cy="2051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  <cdr:relSizeAnchor xmlns:cdr="http://schemas.openxmlformats.org/drawingml/2006/chartDrawing">
    <cdr:from>
      <cdr:x>0.12225</cdr:x>
      <cdr:y>0.41125</cdr:y>
    </cdr:from>
    <cdr:to>
      <cdr:x>0.12225</cdr:x>
      <cdr:y>0.50925</cdr:y>
    </cdr:to>
    <cdr:sp macro="" textlink="">
      <cdr:nvSpPr>
        <cdr:cNvPr id="7173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1123676" y="2295454"/>
          <a:ext cx="0" cy="54700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0.9005</cdr:x>
      <cdr:y>0.494</cdr:y>
    </cdr:from>
    <cdr:to>
      <cdr:x>0.9005</cdr:x>
      <cdr:y>0.6125</cdr:y>
    </cdr:to>
    <cdr:sp macro="" textlink="">
      <cdr:nvSpPr>
        <cdr:cNvPr id="7174" name="Line 6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8277058" y="2757335"/>
          <a:ext cx="0" cy="66142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0.66325</cdr:x>
      <cdr:y>0.5655</cdr:y>
    </cdr:from>
    <cdr:to>
      <cdr:x>0.66325</cdr:x>
      <cdr:y>0.627</cdr:y>
    </cdr:to>
    <cdr:sp macro="" textlink="">
      <cdr:nvSpPr>
        <cdr:cNvPr id="7175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6096345" y="3156423"/>
          <a:ext cx="0" cy="34327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0.64075</cdr:x>
      <cdr:y>0.5655</cdr:y>
    </cdr:from>
    <cdr:to>
      <cdr:x>0.64075</cdr:x>
      <cdr:y>0.6385</cdr:y>
    </cdr:to>
    <cdr:sp macro="" textlink="">
      <cdr:nvSpPr>
        <cdr:cNvPr id="7177" name="Line 9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889534" y="3156423"/>
          <a:ext cx="0" cy="40746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0.8525</cdr:x>
      <cdr:y>0.0075</cdr:y>
    </cdr:from>
    <cdr:to>
      <cdr:x>0.99175</cdr:x>
      <cdr:y>0.15825</cdr:y>
    </cdr:to>
    <cdr:pic>
      <cdr:nvPicPr>
        <cdr:cNvPr id="7178" name="Picture 10" descr="اداره تحقيقات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lum contrast="36000"/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835860" y="41862"/>
          <a:ext cx="1279934" cy="841434"/>
        </a:xfrm>
        <a:prstGeom xmlns:a="http://schemas.openxmlformats.org/drawingml/2006/main" prst="rect">
          <a:avLst/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FFFFFF"/>
          </a:solidFill>
          <a:miter lim="800000"/>
          <a:headEnd/>
          <a:tailEnd/>
        </a:ln>
      </cdr:spPr>
    </cdr:pic>
  </cdr:relSizeAnchor>
  <cdr:relSizeAnchor xmlns:cdr="http://schemas.openxmlformats.org/drawingml/2006/chartDrawing">
    <cdr:from>
      <cdr:x>0.20475</cdr:x>
      <cdr:y>0.38725</cdr:y>
    </cdr:from>
    <cdr:to>
      <cdr:x>0.20475</cdr:x>
      <cdr:y>0.4475</cdr:y>
    </cdr:to>
    <cdr:sp macro="" textlink="">
      <cdr:nvSpPr>
        <cdr:cNvPr id="7179" name="Line 1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1881985" y="2161494"/>
          <a:ext cx="0" cy="33629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 type="triangle" w="med" len="med"/>
          <a:tailEnd type="triangle" w="med" len="med"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0.1335</cdr:x>
      <cdr:y>0.41125</cdr:y>
    </cdr:from>
    <cdr:to>
      <cdr:x>0.16875</cdr:x>
      <cdr:y>0.448</cdr:y>
    </cdr:to>
    <cdr:sp macro="" textlink="">
      <cdr:nvSpPr>
        <cdr:cNvPr id="7180" name="WordArt 12"/>
        <cdr:cNvSpPr>
          <a:spLocks xmlns:a="http://schemas.openxmlformats.org/drawingml/2006/main" noChangeArrowheads="1" noChangeShapeType="1" noTextEdit="1"/>
        </cdr:cNvSpPr>
      </cdr:nvSpPr>
      <cdr:spPr bwMode="auto">
        <a:xfrm xmlns:a="http://schemas.openxmlformats.org/drawingml/2006/main">
          <a:off x="1227082" y="2295454"/>
          <a:ext cx="324005" cy="205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fromWordArt="1">
          <a:prstTxWarp prst="textPlain">
            <a:avLst>
              <a:gd name="adj" fmla="val 50000"/>
            </a:avLst>
          </a:prstTxWarp>
        </a:bodyPr>
        <a:lstStyle xmlns:a="http://schemas.openxmlformats.org/drawingml/2006/main"/>
        <a:p xmlns:a="http://schemas.openxmlformats.org/drawingml/2006/main">
          <a:pPr algn="ctr" rtl="1"/>
          <a:r>
            <a:rPr lang="fa-IR" sz="1800" kern="10" spc="0">
              <a:ln w="9525">
                <a:solidFill>
                  <a:srgbClr val="3366FF"/>
                </a:solidFill>
                <a:round/>
                <a:headEnd/>
                <a:tailEnd/>
              </a:ln>
              <a:solidFill>
                <a:srgbClr val="0000FF"/>
              </a:solidFill>
              <a:effectLst/>
              <a:cs typeface="B Titr"/>
            </a:rPr>
            <a:t>تر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7</cp:revision>
  <dcterms:created xsi:type="dcterms:W3CDTF">2012-02-10T03:55:00Z</dcterms:created>
  <dcterms:modified xsi:type="dcterms:W3CDTF">2012-02-10T04:25:00Z</dcterms:modified>
</cp:coreProperties>
</file>